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EF" w:rsidRPr="007313EF" w:rsidRDefault="007313EF" w:rsidP="00027963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13E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Порядок выполнения технологических, технических и других мероприятий, связанных с технологическим присоединением к электрическим сетям</w:t>
      </w:r>
    </w:p>
    <w:p w:rsidR="007313EF" w:rsidRPr="007313EF" w:rsidRDefault="007313EF" w:rsidP="000279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3EF" w:rsidRPr="007313EF" w:rsidRDefault="007313EF" w:rsidP="0086564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 г. N 861), мероприятия по технологическому присоединению включают в себя: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647">
        <w:rPr>
          <w:rFonts w:ascii="Times New Roman" w:hAnsi="Times New Roman" w:cs="Times New Roman"/>
          <w:sz w:val="24"/>
          <w:szCs w:val="24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  <w:proofErr w:type="gramEnd"/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47">
        <w:rPr>
          <w:rFonts w:ascii="Times New Roman" w:hAnsi="Times New Roman" w:cs="Times New Roman"/>
          <w:sz w:val="24"/>
          <w:szCs w:val="24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37"/>
      <w:bookmarkEnd w:id="0"/>
      <w:r w:rsidRPr="00865647">
        <w:rPr>
          <w:rFonts w:ascii="Times New Roman" w:hAnsi="Times New Roman" w:cs="Times New Roman"/>
          <w:sz w:val="24"/>
          <w:szCs w:val="24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47">
        <w:rPr>
          <w:rFonts w:ascii="Times New Roman" w:hAnsi="Times New Roman" w:cs="Times New Roman"/>
          <w:sz w:val="24"/>
          <w:szCs w:val="24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6564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65647">
        <w:rPr>
          <w:rFonts w:ascii="Times New Roman" w:hAnsi="Times New Roman" w:cs="Times New Roman"/>
          <w:sz w:val="24"/>
          <w:szCs w:val="24"/>
        </w:rPr>
        <w:t xml:space="preserve"> устройств под действие аппаратуры противоаварийной и режимной автоматики в </w:t>
      </w:r>
      <w:proofErr w:type="gramStart"/>
      <w:r w:rsidRPr="0086564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65647">
        <w:rPr>
          <w:rFonts w:ascii="Times New Roman" w:hAnsi="Times New Roman" w:cs="Times New Roman"/>
          <w:sz w:val="24"/>
          <w:szCs w:val="24"/>
        </w:rPr>
        <w:t xml:space="preserve"> с техническими условиями;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47">
        <w:rPr>
          <w:rFonts w:ascii="Times New Roman" w:hAnsi="Times New Roman" w:cs="Times New Roman"/>
          <w:sz w:val="24"/>
          <w:szCs w:val="24"/>
        </w:rPr>
        <w:t xml:space="preserve">д) проверку выполнения заявителем и сетевой организацией технических условий в </w:t>
      </w:r>
      <w:proofErr w:type="gramStart"/>
      <w:r w:rsidRPr="0086564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65647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375" w:tooltip="IX. Порядок проведения проверки выполнения заявителем" w:history="1">
        <w:r w:rsidRPr="00865647">
          <w:rPr>
            <w:rFonts w:ascii="Times New Roman" w:hAnsi="Times New Roman" w:cs="Times New Roman"/>
            <w:color w:val="0000FF"/>
            <w:sz w:val="24"/>
            <w:szCs w:val="24"/>
          </w:rPr>
          <w:t>разделом IX</w:t>
        </w:r>
      </w:hyperlink>
      <w:r w:rsidRPr="00865647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A31DA1" w:rsidRDefault="00A31DA1" w:rsidP="00A31D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48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Заявители, указанные в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технологическое присоединение объектов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включительно, заявители - юридические лица или индивидуальные предприниматели, технологическое присоединение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(максимальной мощностью до 150 кВт включительно с учетом ранее присоединенных в данной точке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устройств) которых осуществляется по второй категории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надежности к электрическим сетям классом напряжения до 20 кВ включительно, и сетевая организация в отношении объектов электросетевого хозяйства классом напряжения до 20 кВ включительно, построенных (реконструированных) ею в рамках исполнения технических условий в целях осуществления технологического присоединения объектов заявителя, оформляют акт о выполнении технических условий по форме согласно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N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направляют в адрес органа федерального государственного энергетического надзора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 готовности на ввод в эксплуатацию объектов, содержащие следующие сведения: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647">
        <w:rPr>
          <w:rFonts w:ascii="Times New Roman" w:hAnsi="Times New Roman" w:cs="Times New Roman"/>
          <w:sz w:val="24"/>
          <w:szCs w:val="24"/>
        </w:rPr>
        <w:t>а) реквизиты заявителя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</w:r>
      <w:proofErr w:type="gramEnd"/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47">
        <w:rPr>
          <w:rFonts w:ascii="Times New Roman" w:hAnsi="Times New Roman" w:cs="Times New Roman"/>
          <w:sz w:val="24"/>
          <w:szCs w:val="24"/>
        </w:rPr>
        <w:t xml:space="preserve">б) наименование и местонахождение </w:t>
      </w:r>
      <w:proofErr w:type="spellStart"/>
      <w:r w:rsidRPr="0086564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65647">
        <w:rPr>
          <w:rFonts w:ascii="Times New Roman" w:hAnsi="Times New Roman" w:cs="Times New Roman"/>
          <w:sz w:val="24"/>
          <w:szCs w:val="24"/>
        </w:rPr>
        <w:t xml:space="preserve"> устройств заявителя, максимальная мощность </w:t>
      </w:r>
      <w:proofErr w:type="spellStart"/>
      <w:r w:rsidRPr="0086564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65647">
        <w:rPr>
          <w:rFonts w:ascii="Times New Roman" w:hAnsi="Times New Roman" w:cs="Times New Roman"/>
          <w:sz w:val="24"/>
          <w:szCs w:val="24"/>
        </w:rPr>
        <w:t xml:space="preserve"> устройств и класс напряжения электрических сетей, к которым осуществляется технологическое присоединение </w:t>
      </w:r>
      <w:proofErr w:type="spellStart"/>
      <w:r w:rsidRPr="0086564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65647">
        <w:rPr>
          <w:rFonts w:ascii="Times New Roman" w:hAnsi="Times New Roman" w:cs="Times New Roman"/>
          <w:sz w:val="24"/>
          <w:szCs w:val="24"/>
        </w:rPr>
        <w:t xml:space="preserve"> устройств заявителя;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647">
        <w:rPr>
          <w:rFonts w:ascii="Times New Roman" w:hAnsi="Times New Roman" w:cs="Times New Roman"/>
          <w:sz w:val="24"/>
          <w:szCs w:val="24"/>
        </w:rPr>
        <w:t>в) наименование и местонахождение, максимальная мощность и класс напряжения объектов электросетевого хозяйства сетевых организаций, построенных (реконструированных) в рамках исполнения технических условий в целях осуществления технологического присоединения объектов заявителя (указываются лицом, не являющимся заявителем);</w:t>
      </w:r>
      <w:proofErr w:type="gramEnd"/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47">
        <w:rPr>
          <w:rFonts w:ascii="Times New Roman" w:hAnsi="Times New Roman" w:cs="Times New Roman"/>
          <w:sz w:val="24"/>
          <w:szCs w:val="24"/>
        </w:rPr>
        <w:t>г) сведения о назначении ответственного за электрохозяйство и (или) его заместителе с указанием фамилии, имени, отчества, группы по электробезопасности и контактной информации.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47">
        <w:rPr>
          <w:rFonts w:ascii="Times New Roman" w:hAnsi="Times New Roman" w:cs="Times New Roman"/>
          <w:sz w:val="24"/>
          <w:szCs w:val="24"/>
        </w:rPr>
        <w:t>К уведомлению о готовности на ввод в эксплуатацию объектов прилагаются следующие документы: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47">
        <w:rPr>
          <w:rFonts w:ascii="Times New Roman" w:hAnsi="Times New Roman" w:cs="Times New Roman"/>
          <w:sz w:val="24"/>
          <w:szCs w:val="24"/>
        </w:rPr>
        <w:t>а) копия технических условий;</w:t>
      </w:r>
    </w:p>
    <w:p w:rsidR="005F5EAF" w:rsidRDefault="00865647" w:rsidP="005F5E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647">
        <w:rPr>
          <w:rFonts w:ascii="Times New Roman" w:hAnsi="Times New Roman" w:cs="Times New Roman"/>
          <w:sz w:val="24"/>
          <w:szCs w:val="24"/>
        </w:rPr>
        <w:t xml:space="preserve">б) </w:t>
      </w:r>
      <w:r w:rsidR="005F5EAF">
        <w:rPr>
          <w:rFonts w:ascii="Times New Roman" w:hAnsi="Times New Roman" w:cs="Times New Roman"/>
          <w:sz w:val="24"/>
          <w:szCs w:val="24"/>
        </w:rPr>
        <w:t xml:space="preserve">копия акта о выполнении заявителем технических условий (в случаях технологического присоединения объектов заявителей, указанных в </w:t>
      </w:r>
      <w:hyperlink r:id="rId7" w:history="1">
        <w:r w:rsidR="005F5EAF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="005F5EAF">
        <w:rPr>
          <w:rFonts w:ascii="Times New Roman" w:hAnsi="Times New Roman" w:cs="Times New Roman"/>
          <w:sz w:val="24"/>
          <w:szCs w:val="24"/>
        </w:rPr>
        <w:t xml:space="preserve">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включительно, заявителей - юридических лиц или индивидуальных предпринимателей в целях технологического присоединения </w:t>
      </w:r>
      <w:proofErr w:type="spellStart"/>
      <w:r w:rsidR="005F5EA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F5EAF">
        <w:rPr>
          <w:rFonts w:ascii="Times New Roman" w:hAnsi="Times New Roman" w:cs="Times New Roman"/>
          <w:sz w:val="24"/>
          <w:szCs w:val="24"/>
        </w:rPr>
        <w:t xml:space="preserve"> устройств к электрическим сетям классом напряжения до 20</w:t>
      </w:r>
      <w:proofErr w:type="gramEnd"/>
      <w:r w:rsidR="005F5EAF">
        <w:rPr>
          <w:rFonts w:ascii="Times New Roman" w:hAnsi="Times New Roman" w:cs="Times New Roman"/>
          <w:sz w:val="24"/>
          <w:szCs w:val="24"/>
        </w:rPr>
        <w:t xml:space="preserve"> кВ включительно, максимальная мощность которых составляет до 150 к</w:t>
      </w:r>
      <w:proofErr w:type="gramStart"/>
      <w:r w:rsidR="005F5EAF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5F5EAF">
        <w:rPr>
          <w:rFonts w:ascii="Times New Roman" w:hAnsi="Times New Roman" w:cs="Times New Roman"/>
          <w:sz w:val="24"/>
          <w:szCs w:val="24"/>
        </w:rPr>
        <w:t xml:space="preserve">ючительно (с учетом ранее присоединенных в данной точке присоединения </w:t>
      </w:r>
      <w:proofErr w:type="spellStart"/>
      <w:r w:rsidR="005F5EA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F5EAF">
        <w:rPr>
          <w:rFonts w:ascii="Times New Roman" w:hAnsi="Times New Roman" w:cs="Times New Roman"/>
          <w:sz w:val="24"/>
          <w:szCs w:val="24"/>
        </w:rPr>
        <w:t xml:space="preserve"> устройств) по второй категории надежности);</w:t>
      </w:r>
    </w:p>
    <w:p w:rsidR="005F5EAF" w:rsidRDefault="005F5EAF" w:rsidP="005F5E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65647" w:rsidRPr="0086564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защите, за исключением случаев, когда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градостроительной деятельности разработка проектной документации не является обязательной;</w:t>
      </w:r>
      <w:proofErr w:type="gramEnd"/>
    </w:p>
    <w:p w:rsidR="00865647" w:rsidRPr="00865647" w:rsidRDefault="005F5EAF" w:rsidP="005F5E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865647" w:rsidRPr="0086564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нормальные (временные нормальные) схемы электрических соединений объектов электроэнергетики (в отношении объектов электросетевого хозяйства сетевых организаций классом напряжения до 20 кВ включительно, построенных (реконструированных) в целях осуществления технологического присоединения объектов заявителя, предусмотренных техническими условиями на </w:t>
      </w:r>
      <w:r>
        <w:rPr>
          <w:rFonts w:ascii="Times New Roman" w:hAnsi="Times New Roman" w:cs="Times New Roman"/>
          <w:sz w:val="24"/>
          <w:szCs w:val="24"/>
        </w:rPr>
        <w:t>технологическое присоединение)</w:t>
      </w:r>
      <w:r w:rsidR="00865647" w:rsidRPr="008656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5EAF" w:rsidRDefault="005F5EAF" w:rsidP="005F5E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способом, позволяющим установить дату отправки и получения уведомления о готовности на ввод в эксплуатацию объектов.</w:t>
      </w:r>
      <w:proofErr w:type="gramEnd"/>
    </w:p>
    <w:p w:rsidR="005F5EAF" w:rsidRDefault="005F5EAF" w:rsidP="005F5E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включительно, построенных (реконструированных) в рамках исполнения технических условий в целях осуществления технологического присоединения объектов заявителя, в срок не позднее 5 дней до дня оформления акта об осуществлении технологического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присоединения способом, позволяющим установить дату отправки и получения уведомления о готовности на ввод в эксплуатацию объектов.</w:t>
      </w:r>
    </w:p>
    <w:p w:rsidR="005F5EAF" w:rsidRDefault="005F5EAF" w:rsidP="005F5E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74"/>
      <w:bookmarkEnd w:id="2"/>
      <w:r>
        <w:rPr>
          <w:rFonts w:ascii="Times New Roman" w:hAnsi="Times New Roman" w:cs="Times New Roman"/>
          <w:sz w:val="24"/>
          <w:szCs w:val="24"/>
        </w:rPr>
        <w:t xml:space="preserve">Объекты, указанные в </w:t>
      </w:r>
      <w:hyperlink r:id="rId9" w:history="1"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18(1)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объектов.</w:t>
      </w:r>
    </w:p>
    <w:p w:rsidR="005F5EAF" w:rsidRDefault="005F5EAF" w:rsidP="005F5E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Заявитель, максимальная 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которого составляет менее 150 кВт включительно, вправе в инициативном порядке представить в сетевую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разработанную им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 проектную документацию на подтверждение ее соответствия техническим условиям.</w:t>
      </w:r>
    </w:p>
    <w:p w:rsidR="005F5EAF" w:rsidRDefault="005F5EAF" w:rsidP="005F5E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Сетевая организация, а также соответствующий субъект оперативно-диспетчерского управления, в случае если технические условия подлежат в соответствии с настоящими Правилами согласованию с таким субъектом оперативно-диспетчерского управления,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заявителя, а в случае если технические условия подлежат в соответствии с настоящими Правилами согласованию с соответствующим субъектом оперативно-диспетчерского управления, указанный срок не должен превышать 25 дней. При этом действия сетевой организации, а также соответствующего субъекта оперативно-диспетчерского управления, связанные с подтверждением и (или) предоставлением заявителю информации о соответствии (несоответствии) представленной документации требованиям технических условий, совершаются ими без взимания платы.</w:t>
      </w:r>
    </w:p>
    <w:p w:rsidR="00027963" w:rsidRPr="00865647" w:rsidRDefault="00027963" w:rsidP="008656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027963" w:rsidRPr="00865647" w:rsidSect="00515D17">
      <w:pgSz w:w="11906" w:h="16838"/>
      <w:pgMar w:top="851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EF"/>
    <w:rsid w:val="00027963"/>
    <w:rsid w:val="000A1F75"/>
    <w:rsid w:val="001E6B09"/>
    <w:rsid w:val="001F1A66"/>
    <w:rsid w:val="002262DF"/>
    <w:rsid w:val="004172D6"/>
    <w:rsid w:val="004673B5"/>
    <w:rsid w:val="00515D17"/>
    <w:rsid w:val="00585C78"/>
    <w:rsid w:val="005F5EAF"/>
    <w:rsid w:val="006D5758"/>
    <w:rsid w:val="007313EF"/>
    <w:rsid w:val="00746FBE"/>
    <w:rsid w:val="00865647"/>
    <w:rsid w:val="008E6953"/>
    <w:rsid w:val="00A31DA1"/>
    <w:rsid w:val="00D764BB"/>
    <w:rsid w:val="00E72106"/>
    <w:rsid w:val="00F7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BE"/>
  </w:style>
  <w:style w:type="paragraph" w:styleId="3">
    <w:name w:val="heading 3"/>
    <w:basedOn w:val="a"/>
    <w:link w:val="30"/>
    <w:uiPriority w:val="9"/>
    <w:qFormat/>
    <w:rsid w:val="007313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13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564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BE"/>
  </w:style>
  <w:style w:type="paragraph" w:styleId="3">
    <w:name w:val="heading 3"/>
    <w:basedOn w:val="a"/>
    <w:link w:val="30"/>
    <w:uiPriority w:val="9"/>
    <w:qFormat/>
    <w:rsid w:val="007313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13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564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575C758BA2A309D12F1120925F595FD0999B15AAE857FB4AC132796DDCBE48EA3542C20EB5A94S6k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5C2DAB081DF2FFE1056616845C83661E2EB9F0E58411AEC41E4D6DC20B63C79E83D43D4F25j2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21695A61D89CD3787A09A93F93896DB4F0BAB79BC7390F26B75B904F1D60D5A21318ABEBB3A4Q2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921695A61D89CD3787A09A93F93896DB4F0BAB79BC7390F26B75B904F1D60D5A21318AFEBABQBF" TargetMode="External"/><Relationship Id="rId10" Type="http://schemas.openxmlformats.org/officeDocument/2006/relationships/hyperlink" Target="consultantplus://offline/ref=A57A7C9EE092E50C70B3B0EA52022CC440D19C562AA60FDB1DA1BCF54123156ECE17B705741C2352XAm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D8E5DD58DAE2CC512512E8CCD829CA06EA4F22EDB0E0C40D71C938D269DF2E5C4875F6BB8ECFm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Выволокина</dc:creator>
  <cp:lastModifiedBy>Бородина Александра</cp:lastModifiedBy>
  <cp:revision>2</cp:revision>
  <dcterms:created xsi:type="dcterms:W3CDTF">2018-02-28T05:38:00Z</dcterms:created>
  <dcterms:modified xsi:type="dcterms:W3CDTF">2018-02-28T05:38:00Z</dcterms:modified>
</cp:coreProperties>
</file>